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Дело №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885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 № 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32</w:t>
      </w:r>
      <w:r>
        <w:rPr>
          <w:rFonts w:ascii="Times New Roman" w:eastAsia="Times New Roman" w:hAnsi="Times New Roman" w:cs="Times New Roman"/>
          <w:sz w:val="28"/>
          <w:szCs w:val="28"/>
        </w:rPr>
        <w:t>-01-20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5874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октября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5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Ханты-Мансийского автономного округа - Югры </w:t>
      </w:r>
      <w:r>
        <w:rPr>
          <w:rFonts w:ascii="Times New Roman" w:eastAsia="Times New Roman" w:hAnsi="Times New Roman" w:cs="Times New Roman"/>
          <w:sz w:val="28"/>
          <w:szCs w:val="28"/>
        </w:rPr>
        <w:t>Светлана Валерьевна Михеева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ХМАО-Югра,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>, д. 13,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left="10" w:right="10" w:firstLine="68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 1 ст. 20.25 Кодекса Российской Федерации об административных правонарушениях в отношении</w:t>
      </w:r>
    </w:p>
    <w:p>
      <w:pPr>
        <w:spacing w:before="0" w:after="0" w:line="317" w:lineRule="atLeast"/>
        <w:ind w:left="10" w:right="10" w:firstLine="710"/>
        <w:jc w:val="both"/>
      </w:pPr>
      <w:r>
        <w:rPr>
          <w:rStyle w:val="cat-FIOgrp-14rplc-8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ExternalSystemDefinedgrp-33rplc-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PassportDatagrp-23rplc-10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зарегистрированного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проживающего по адресу: ХМАО-Югра,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мкр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3, д. 3, кв. 16, </w:t>
      </w:r>
      <w:r>
        <w:rPr>
          <w:rStyle w:val="cat-PassportDatagrp-24rplc-12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место работы: не работает, </w:t>
      </w:r>
      <w:r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>за административные правонарушения, предусмотренные Главой 20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правонарушениях.</w:t>
      </w:r>
    </w:p>
    <w:p>
      <w:pPr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 w:line="317" w:lineRule="atLeast"/>
        <w:ind w:left="19" w:firstLine="689"/>
        <w:jc w:val="both"/>
      </w:pPr>
      <w:r>
        <w:rPr>
          <w:rStyle w:val="cat-FIOgrp-15rplc-13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Dategrp-11rplc-14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00:01 ч. находясь по адресу: Ханты-Мансийский автономный округ- 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мкр</w:t>
      </w:r>
      <w:r>
        <w:rPr>
          <w:rFonts w:ascii="Times New Roman" w:eastAsia="Times New Roman" w:hAnsi="Times New Roman" w:cs="Times New Roman"/>
          <w:sz w:val="28"/>
          <w:szCs w:val="28"/>
        </w:rPr>
        <w:t>. 3, д. 3, кв. 16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уплатил штраф в размере </w:t>
      </w:r>
      <w:r>
        <w:rPr>
          <w:rStyle w:val="cat-Sumgrp-18rplc-18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назначенный </w:t>
      </w:r>
      <w:r>
        <w:rPr>
          <w:rFonts w:ascii="Times New Roman" w:eastAsia="Times New Roman" w:hAnsi="Times New Roman" w:cs="Times New Roman"/>
          <w:sz w:val="28"/>
          <w:szCs w:val="28"/>
        </w:rPr>
        <w:t>в течение шестидесяти дней со дня вступления в законную силу постановления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УИН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18880386260865025892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Style w:val="cat-Dategrp-12rplc-19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 совершение прав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1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 в срок предусмотренный ст. 32.2 Кодекса Российской Федерации об административных правонарушениях.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15rplc-20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надлежаще извещен о времени и месте рассмотрения дела /</w:t>
      </w:r>
      <w:r>
        <w:rPr>
          <w:rFonts w:ascii="Times New Roman" w:eastAsia="Times New Roman" w:hAnsi="Times New Roman" w:cs="Times New Roman"/>
          <w:sz w:val="28"/>
          <w:szCs w:val="28"/>
        </w:rPr>
        <w:t>расписка</w:t>
      </w:r>
      <w:r>
        <w:rPr>
          <w:rFonts w:ascii="Times New Roman" w:eastAsia="Times New Roman" w:hAnsi="Times New Roman" w:cs="Times New Roman"/>
          <w:sz w:val="28"/>
          <w:szCs w:val="28"/>
        </w:rPr>
        <w:t>/,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судебное заседание не явился, заявлений о рассмотрении дела в его отсутствие не предоставил.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Указанные выше обстоятельства свидетельствуют о том, что </w:t>
      </w:r>
      <w:r>
        <w:rPr>
          <w:rStyle w:val="cat-FIOgrp-15rplc-21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 пожелал добросовестно воспользоваться правами, предусмотренными ст.25.1 Кодекса Российской Федерации об административных правонарушениях,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16rplc-22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>, по имеющимся в деле доказательствам.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Вина </w:t>
      </w:r>
      <w:r>
        <w:rPr>
          <w:rStyle w:val="cat-FIOgrp-15rplc-23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совершении административного правонарушения, предусмотренного ч. 1 ст. 20.25 Кодекса Российской Федерации об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административных правонарушениях подтверждается следующими доказательствами: копией постановления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18880386260865025892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Style w:val="cat-Dategrp-12rplc-24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совершение правонарушения, предусмотренного ч. 1 ст. 20.1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назначено наказание в виде штрафа в размере </w:t>
      </w:r>
      <w:r>
        <w:rPr>
          <w:rStyle w:val="cat-Sumgrp-19rplc-25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оценены в совокупности с другими материалами дела об административном правонарушении в соответствии с требованиями ст. 26.11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 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его вина 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доказанной.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Style w:val="cat-FIOgrp-15rplc-26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квалифицирует по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r:id="rId4"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, - влечет наложение административного штрафа в двукратном размере суммы неуплаченного административного штрафа не менее </w:t>
      </w:r>
      <w:r>
        <w:rPr>
          <w:rStyle w:val="cat-Sumgrp-20rplc-27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либо административный арест на срок до пятнадцати суток, либо обязательные работы на срок до 50 часов.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 административную ответственность, в соответствии со ст. 4.2 Кодекса Российской Федерации об административных правонарушениях, судом не установлено.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судом не установлено.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лица привлеченного к административной ответственности,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отсутствие отягчающих обстоятельств </w:t>
      </w:r>
      <w:r>
        <w:rPr>
          <w:rFonts w:ascii="Times New Roman" w:eastAsia="Times New Roman" w:hAnsi="Times New Roman" w:cs="Times New Roman"/>
          <w:sz w:val="28"/>
          <w:szCs w:val="28"/>
        </w:rPr>
        <w:t>и считает назначить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наказание в виде административного штрафа, которое обеспечит реализацию задач административной ответственности.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Style w:val="cat-FIOgrp-14rplc-28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административное наказание в виде административного штрафа в сумме </w:t>
      </w:r>
      <w:r>
        <w:rPr>
          <w:rStyle w:val="cat-Sumgrp-21rplc-29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/</w:t>
      </w:r>
      <w:r>
        <w:rPr>
          <w:rStyle w:val="cat-SumInWordsgrp-22rplc-30"/>
          <w:rFonts w:ascii="Times New Roman" w:eastAsia="Times New Roman" w:hAnsi="Times New Roman" w:cs="Times New Roman"/>
          <w:sz w:val="28"/>
          <w:szCs w:val="28"/>
        </w:rPr>
        <w:t>сумма прописью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Style w:val="cat-FIOgrp-15rplc-31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неуплате административного штрафа в срок сумма штрафа на основании </w:t>
      </w:r>
      <w:hyperlink r:id="rId5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ст. 32.2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будет взыскана в принудительном порядке.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Штраф необходимо оплатить по следующим реквизитам: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УФК по Ханты-Мансийскому автономному округу – Югре (Департамент административного обеспечения Ханты-Мансийского автономного округа – Югры, л/с 04872D08080, ИНН </w:t>
      </w:r>
      <w:r>
        <w:rPr>
          <w:rStyle w:val="cat-PhoneNumbergrp-29rplc-34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КПП </w:t>
      </w:r>
      <w:r>
        <w:rPr>
          <w:rStyle w:val="cat-PhoneNumbergrp-30rplc-35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ОКТМО </w:t>
      </w:r>
      <w:r>
        <w:rPr>
          <w:rStyle w:val="cat-PhoneNumbergrp-31rplc-36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ОГРН 1238600002190, № счета получателя: 03100643000000018700, </w:t>
      </w:r>
      <w:r>
        <w:rPr>
          <w:rFonts w:ascii="Times New Roman" w:eastAsia="Times New Roman" w:hAnsi="Times New Roman" w:cs="Times New Roman"/>
          <w:sz w:val="28"/>
          <w:szCs w:val="28"/>
        </w:rPr>
        <w:t>кор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40102810245370000007, ОКЦ № 8 УГУ Банка России//УФК по Ханты-Мансийскому автономному округу – Югре г. Ханты-Мансийск, БИК </w:t>
      </w:r>
      <w:r>
        <w:rPr>
          <w:rStyle w:val="cat-PhoneNumbergrp-32rplc-39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>, КБК 7201160</w:t>
      </w:r>
      <w:r>
        <w:rPr>
          <w:rFonts w:ascii="Times New Roman" w:eastAsia="Times New Roman" w:hAnsi="Times New Roman" w:cs="Times New Roman"/>
          <w:sz w:val="28"/>
          <w:szCs w:val="28"/>
        </w:rPr>
        <w:t>1203019000140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УИН </w:t>
      </w:r>
      <w:r>
        <w:rPr>
          <w:rFonts w:ascii="Times New Roman" w:eastAsia="Times New Roman" w:hAnsi="Times New Roman" w:cs="Times New Roman"/>
          <w:sz w:val="28"/>
          <w:szCs w:val="28"/>
        </w:rPr>
        <w:t>0412365400325008852620129</w:t>
      </w:r>
      <w:r>
        <w:rPr>
          <w:rFonts w:ascii="Times New Roman" w:eastAsia="Times New Roman" w:hAnsi="Times New Roman" w:cs="Times New Roman"/>
          <w:sz w:val="28"/>
          <w:szCs w:val="28"/>
        </w:rPr>
        <w:t>, наименование платежа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№ 05-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885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1505/202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в течение 10 дней через судью, вынесшего постановление.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С.В. Михеева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FIOgrp-14rplc-8">
    <w:name w:val="cat-FIO grp-14 rplc-8"/>
    <w:basedOn w:val="DefaultParagraphFont"/>
  </w:style>
  <w:style w:type="character" w:customStyle="1" w:styleId="cat-ExternalSystemDefinedgrp-33rplc-9">
    <w:name w:val="cat-ExternalSystemDefined grp-33 rplc-9"/>
    <w:basedOn w:val="DefaultParagraphFont"/>
  </w:style>
  <w:style w:type="character" w:customStyle="1" w:styleId="cat-PassportDatagrp-23rplc-10">
    <w:name w:val="cat-PassportData grp-23 rplc-10"/>
    <w:basedOn w:val="DefaultParagraphFont"/>
  </w:style>
  <w:style w:type="character" w:customStyle="1" w:styleId="cat-PassportDatagrp-24rplc-12">
    <w:name w:val="cat-PassportData grp-24 rplc-12"/>
    <w:basedOn w:val="DefaultParagraphFont"/>
  </w:style>
  <w:style w:type="character" w:customStyle="1" w:styleId="cat-FIOgrp-15rplc-13">
    <w:name w:val="cat-FIO grp-15 rplc-13"/>
    <w:basedOn w:val="DefaultParagraphFont"/>
  </w:style>
  <w:style w:type="character" w:customStyle="1" w:styleId="cat-Dategrp-11rplc-14">
    <w:name w:val="cat-Date grp-11 rplc-14"/>
    <w:basedOn w:val="DefaultParagraphFont"/>
  </w:style>
  <w:style w:type="character" w:customStyle="1" w:styleId="cat-Sumgrp-18rplc-18">
    <w:name w:val="cat-Sum grp-18 rplc-18"/>
    <w:basedOn w:val="DefaultParagraphFont"/>
  </w:style>
  <w:style w:type="character" w:customStyle="1" w:styleId="cat-Dategrp-12rplc-19">
    <w:name w:val="cat-Date grp-12 rplc-19"/>
    <w:basedOn w:val="DefaultParagraphFont"/>
  </w:style>
  <w:style w:type="character" w:customStyle="1" w:styleId="cat-FIOgrp-15rplc-20">
    <w:name w:val="cat-FIO grp-15 rplc-20"/>
    <w:basedOn w:val="DefaultParagraphFont"/>
  </w:style>
  <w:style w:type="character" w:customStyle="1" w:styleId="cat-FIOgrp-15rplc-21">
    <w:name w:val="cat-FIO grp-15 rplc-21"/>
    <w:basedOn w:val="DefaultParagraphFont"/>
  </w:style>
  <w:style w:type="character" w:customStyle="1" w:styleId="cat-FIOgrp-16rplc-22">
    <w:name w:val="cat-FIO grp-16 rplc-22"/>
    <w:basedOn w:val="DefaultParagraphFont"/>
  </w:style>
  <w:style w:type="character" w:customStyle="1" w:styleId="cat-FIOgrp-15rplc-23">
    <w:name w:val="cat-FIO grp-15 rplc-23"/>
    <w:basedOn w:val="DefaultParagraphFont"/>
  </w:style>
  <w:style w:type="character" w:customStyle="1" w:styleId="cat-Dategrp-12rplc-24">
    <w:name w:val="cat-Date grp-12 rplc-24"/>
    <w:basedOn w:val="DefaultParagraphFont"/>
  </w:style>
  <w:style w:type="character" w:customStyle="1" w:styleId="cat-Sumgrp-19rplc-25">
    <w:name w:val="cat-Sum grp-19 rplc-25"/>
    <w:basedOn w:val="DefaultParagraphFont"/>
  </w:style>
  <w:style w:type="character" w:customStyle="1" w:styleId="cat-FIOgrp-15rplc-26">
    <w:name w:val="cat-FIO grp-15 rplc-26"/>
    <w:basedOn w:val="DefaultParagraphFont"/>
  </w:style>
  <w:style w:type="character" w:customStyle="1" w:styleId="cat-Sumgrp-20rplc-27">
    <w:name w:val="cat-Sum grp-20 rplc-27"/>
    <w:basedOn w:val="DefaultParagraphFont"/>
  </w:style>
  <w:style w:type="character" w:customStyle="1" w:styleId="cat-FIOgrp-14rplc-28">
    <w:name w:val="cat-FIO grp-14 rplc-28"/>
    <w:basedOn w:val="DefaultParagraphFont"/>
  </w:style>
  <w:style w:type="character" w:customStyle="1" w:styleId="cat-Sumgrp-21rplc-29">
    <w:name w:val="cat-Sum grp-21 rplc-29"/>
    <w:basedOn w:val="DefaultParagraphFont"/>
  </w:style>
  <w:style w:type="character" w:customStyle="1" w:styleId="cat-SumInWordsgrp-22rplc-30">
    <w:name w:val="cat-SumInWords grp-22 rplc-30"/>
    <w:basedOn w:val="DefaultParagraphFont"/>
  </w:style>
  <w:style w:type="character" w:customStyle="1" w:styleId="cat-FIOgrp-15rplc-31">
    <w:name w:val="cat-FIO grp-15 rplc-31"/>
    <w:basedOn w:val="DefaultParagraphFont"/>
  </w:style>
  <w:style w:type="character" w:customStyle="1" w:styleId="cat-PhoneNumbergrp-29rplc-34">
    <w:name w:val="cat-PhoneNumber grp-29 rplc-34"/>
    <w:basedOn w:val="DefaultParagraphFont"/>
  </w:style>
  <w:style w:type="character" w:customStyle="1" w:styleId="cat-PhoneNumbergrp-30rplc-35">
    <w:name w:val="cat-PhoneNumber grp-30 rplc-35"/>
    <w:basedOn w:val="DefaultParagraphFont"/>
  </w:style>
  <w:style w:type="character" w:customStyle="1" w:styleId="cat-PhoneNumbergrp-31rplc-36">
    <w:name w:val="cat-PhoneNumber grp-31 rplc-36"/>
    <w:basedOn w:val="DefaultParagraphFont"/>
  </w:style>
  <w:style w:type="character" w:customStyle="1" w:styleId="cat-PhoneNumbergrp-32rplc-39">
    <w:name w:val="cat-PhoneNumber grp-32 rplc-3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Relationship Id="rId5" Type="http://schemas.openxmlformats.org/officeDocument/2006/relationships/hyperlink" Target="http://msud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